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25" w:rsidRDefault="001B5A25" w:rsidP="001B5A25">
      <w:pPr>
        <w:pStyle w:val="a3"/>
        <w:shd w:val="clear" w:color="auto" w:fill="FFFFFF"/>
        <w:spacing w:before="0" w:beforeAutospacing="0" w:after="0" w:afterAutospacing="0"/>
        <w:jc w:val="center"/>
        <w:rPr>
          <w:rStyle w:val="a4"/>
          <w:sz w:val="28"/>
          <w:szCs w:val="28"/>
        </w:rPr>
      </w:pPr>
      <w:r w:rsidRPr="001B5A25">
        <w:rPr>
          <w:rStyle w:val="a4"/>
          <w:sz w:val="28"/>
          <w:szCs w:val="28"/>
        </w:rPr>
        <w:t xml:space="preserve">Всемирный день отказа от покупок. </w:t>
      </w:r>
    </w:p>
    <w:p w:rsidR="001B5A25" w:rsidRPr="001B5A25" w:rsidRDefault="001B5A25" w:rsidP="001B5A25">
      <w:pPr>
        <w:pStyle w:val="a3"/>
        <w:shd w:val="clear" w:color="auto" w:fill="FFFFFF"/>
        <w:spacing w:before="0" w:beforeAutospacing="0" w:after="0" w:afterAutospacing="0"/>
        <w:jc w:val="both"/>
        <w:rPr>
          <w:sz w:val="28"/>
          <w:szCs w:val="28"/>
        </w:rPr>
      </w:pP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Роспотребнадзор напоминает, что при обнаружении в товаре недостатков, покупатель вправе предъявить продавцу или изготовителю требования о возврате денежных средств, уплаченных за товар, или обменять некачественный товар на новый, если недостатки обнаружены в течение гарантийного срока или срока годности.</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Но чем отличается гарантийный срок от срока годности и срока службы товара, и какие существуют особенности предъявления требований в отношении недостатков товара?</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Срок годности - период, по истечении которого товар считается непригодным для использования по назначению.</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Сроки годности устанавливаются на продукты питания, парфюмерно - косметические товары, медикаменты, товары бытовой химии и подобные товары (результаты работы), которые по истечении определенного времени могут представлять опасность для жизни, здоровья потребителя, причинять вред его имуществу или окружающей среде, либо которые в процессе хранения или использования теряют свои потребительские свойства, в результате чего становятся непригодными для использования по назначению.</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Гарантийный срок - период, в течение которого в случае обнаружения в товаре недостатка изготовитель, продавец, уполномоченная организация или уполномоченный индивидуальный предприниматель, импортер обязаны удовлетворить требования потребителя, взяв на себя возможные расходы по проверке качества и установлению причин возникновения недостатка. Это очень важно, поскольку потребительская экспертиза может стоить дороже самого товара, который оказался некачественным.</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Срок службы товара — период, гарантированной производителем исправности и работоспособности товара.</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Гарантийный срок товара, а также срок его службы исчисляется со дня передачи потребителю товара, если иное не предусмотрено договором.</w:t>
      </w:r>
    </w:p>
    <w:p w:rsidR="001B5A25" w:rsidRPr="001B5A25" w:rsidRDefault="001B5A25" w:rsidP="001B5A25">
      <w:pPr>
        <w:pStyle w:val="a3"/>
        <w:shd w:val="clear" w:color="auto" w:fill="FFFFFF"/>
        <w:spacing w:before="0" w:beforeAutospacing="0" w:after="0" w:afterAutospacing="0"/>
        <w:jc w:val="both"/>
        <w:rPr>
          <w:sz w:val="28"/>
          <w:szCs w:val="28"/>
        </w:rPr>
      </w:pPr>
      <w:r w:rsidRPr="001B5A25">
        <w:rPr>
          <w:sz w:val="28"/>
          <w:szCs w:val="28"/>
        </w:rPr>
        <w:t>Однако, для сезонных товаров (обувь, одежда)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Если продажа товара осуществляется дистанционным способом, через интернет, по почте либо каким-либо другим способом, то гарантийный срок товара исчисляется со дня доставки товара.</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А как же быть, если на товар не установлен срок годности или гарантийный срок? Тогда, потребитель вправе предъявить свои требования изготовителю или продавцу в пределах двух лет со дня передачи товара, если более длительные сроки не установлены законом или договором.</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 xml:space="preserve">Иногда бывает, что некоторые непродовольственные товары, например мебель или бытовая техника доставляется в один день, а установка, подключение либо сборка производится продавцом в другой день, в этом случае, гарантийный срок исчисляется со дня, когда у потребителя появилась </w:t>
      </w:r>
      <w:r w:rsidRPr="001B5A25">
        <w:rPr>
          <w:sz w:val="28"/>
          <w:szCs w:val="28"/>
        </w:rPr>
        <w:lastRenderedPageBreak/>
        <w:t>возможность полноценно использовать товар. Но, если приобретен товар у одного продавца, а установку и сборку через некоторое время осуществляет другая организация, то эти сроки исчисляются со дня заключения договора купли-продажи.</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Теперь попробуем разобраться, чем отличаются сроки годности товара в целом от сроков годности на комплектующие изделия.</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само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Если на комплектующее изделие установлен гарантийный срок большей продолжительности, чем гарантийный срок на основной товар, то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Иногда бывает, что недостаток в товаре обнаруживается после того, как прошел его гарантийный срок, но в пределах двух лет. Тогда потребитель вправе предъявить продавцу (изготовителю) требования по замене, ремонту или возврату товара, если сможет доказать, что недостатки товара возникли до его передачи или по причинам, возникшим до этого момента.</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Если же недостатки существенные (т.е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 и потребитель может доказать, что они возникли до передачи товара, то даже в случае, если прошло более двух лет со дня передачи товара, но срок службы товара не иссяк, также можно предъявить претензию изготовителю.</w:t>
      </w:r>
    </w:p>
    <w:p w:rsidR="001B5A25" w:rsidRPr="001B5A25" w:rsidRDefault="001B5A25" w:rsidP="001B5A25">
      <w:pPr>
        <w:pStyle w:val="a3"/>
        <w:shd w:val="clear" w:color="auto" w:fill="FFFFFF"/>
        <w:spacing w:before="0" w:beforeAutospacing="0" w:after="0" w:afterAutospacing="0"/>
        <w:ind w:firstLine="708"/>
        <w:jc w:val="both"/>
        <w:rPr>
          <w:sz w:val="28"/>
          <w:szCs w:val="28"/>
        </w:rPr>
      </w:pPr>
      <w:r w:rsidRPr="001B5A25">
        <w:rPr>
          <w:sz w:val="28"/>
          <w:szCs w:val="28"/>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них устанавливается гарантийный срок той же продолжительности, что и на замененные, следовательно, гарантийный срок исчисляется со дня выдачи этого товара по окончании ремонта.</w:t>
      </w:r>
    </w:p>
    <w:p w:rsidR="00C06623" w:rsidRPr="001B5A25" w:rsidRDefault="00C06623" w:rsidP="001B5A25">
      <w:pPr>
        <w:spacing w:after="0" w:line="240" w:lineRule="auto"/>
        <w:jc w:val="both"/>
        <w:rPr>
          <w:rFonts w:ascii="Times New Roman" w:hAnsi="Times New Roman" w:cs="Times New Roman"/>
          <w:sz w:val="28"/>
          <w:szCs w:val="28"/>
        </w:rPr>
      </w:pPr>
    </w:p>
    <w:sectPr w:rsidR="00C06623" w:rsidRPr="001B5A25" w:rsidSect="00C06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51F24"/>
    <w:rsid w:val="001B5A25"/>
    <w:rsid w:val="00551F24"/>
    <w:rsid w:val="005623A3"/>
    <w:rsid w:val="0071337C"/>
    <w:rsid w:val="00B23F6D"/>
    <w:rsid w:val="00C06623"/>
    <w:rsid w:val="00CD4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5A25"/>
    <w:rPr>
      <w:b/>
      <w:bCs/>
    </w:rPr>
  </w:style>
</w:styles>
</file>

<file path=word/webSettings.xml><?xml version="1.0" encoding="utf-8"?>
<w:webSettings xmlns:r="http://schemas.openxmlformats.org/officeDocument/2006/relationships" xmlns:w="http://schemas.openxmlformats.org/wordprocessingml/2006/main">
  <w:divs>
    <w:div w:id="822353262">
      <w:bodyDiv w:val="1"/>
      <w:marLeft w:val="0"/>
      <w:marRight w:val="0"/>
      <w:marTop w:val="0"/>
      <w:marBottom w:val="0"/>
      <w:divBdr>
        <w:top w:val="none" w:sz="0" w:space="0" w:color="auto"/>
        <w:left w:val="none" w:sz="0" w:space="0" w:color="auto"/>
        <w:bottom w:val="none" w:sz="0" w:space="0" w:color="auto"/>
        <w:right w:val="none" w:sz="0" w:space="0" w:color="auto"/>
      </w:divBdr>
    </w:div>
    <w:div w:id="1380671364">
      <w:bodyDiv w:val="1"/>
      <w:marLeft w:val="0"/>
      <w:marRight w:val="0"/>
      <w:marTop w:val="0"/>
      <w:marBottom w:val="0"/>
      <w:divBdr>
        <w:top w:val="none" w:sz="0" w:space="0" w:color="auto"/>
        <w:left w:val="none" w:sz="0" w:space="0" w:color="auto"/>
        <w:bottom w:val="none" w:sz="0" w:space="0" w:color="auto"/>
        <w:right w:val="none" w:sz="0" w:space="0" w:color="auto"/>
      </w:divBdr>
      <w:divsChild>
        <w:div w:id="97402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4387</Characters>
  <Application>Microsoft Office Word</Application>
  <DocSecurity>0</DocSecurity>
  <Lines>36</Lines>
  <Paragraphs>10</Paragraphs>
  <ScaleCrop>false</ScaleCrop>
  <Company>Grizli777</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2022-11-14T11:28:00Z</dcterms:created>
  <dcterms:modified xsi:type="dcterms:W3CDTF">2022-11-14T11:28:00Z</dcterms:modified>
</cp:coreProperties>
</file>